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C3" w:rsidRPr="005C6AFA" w:rsidRDefault="00FA6FC3" w:rsidP="00FA6FC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0"/>
        </w:rPr>
      </w:pPr>
      <w:bookmarkStart w:id="0" w:name="_GoBack"/>
      <w:bookmarkEnd w:id="0"/>
      <w:r w:rsidRPr="005C6AFA">
        <w:rPr>
          <w:rFonts w:asciiTheme="minorHAnsi" w:hAnsiTheme="minorHAnsi"/>
          <w:color w:val="000000"/>
          <w:szCs w:val="20"/>
        </w:rPr>
        <w:t>Valued Member,</w:t>
      </w:r>
    </w:p>
    <w:p w:rsidR="00FA6FC3" w:rsidRPr="005C6AFA" w:rsidRDefault="00FA6FC3" w:rsidP="00FA6FC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0"/>
        </w:rPr>
      </w:pPr>
    </w:p>
    <w:p w:rsidR="005B4BE0" w:rsidRDefault="005C6AFA" w:rsidP="00FA6FC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Y</w:t>
      </w:r>
      <w:r w:rsidR="00FA6FC3" w:rsidRPr="005C6AFA">
        <w:rPr>
          <w:rFonts w:asciiTheme="minorHAnsi" w:hAnsiTheme="minorHAnsi"/>
          <w:color w:val="000000"/>
          <w:szCs w:val="20"/>
        </w:rPr>
        <w:t xml:space="preserve">ou are invited to participate in </w:t>
      </w:r>
      <w:r w:rsidR="00E70BCC">
        <w:rPr>
          <w:rFonts w:asciiTheme="minorHAnsi" w:hAnsiTheme="minorHAnsi"/>
          <w:color w:val="000000"/>
          <w:szCs w:val="20"/>
        </w:rPr>
        <w:t xml:space="preserve">a survey for </w:t>
      </w:r>
      <w:r w:rsidR="00FA6FC3" w:rsidRPr="005C6AFA">
        <w:rPr>
          <w:rFonts w:asciiTheme="minorHAnsi" w:hAnsiTheme="minorHAnsi"/>
          <w:color w:val="000000"/>
          <w:szCs w:val="20"/>
        </w:rPr>
        <w:t>the American Horse Council</w:t>
      </w:r>
      <w:r w:rsidRPr="005C6AFA">
        <w:rPr>
          <w:rFonts w:asciiTheme="minorHAnsi" w:hAnsiTheme="minorHAnsi"/>
          <w:color w:val="000000"/>
          <w:szCs w:val="20"/>
        </w:rPr>
        <w:t xml:space="preserve"> Foundation</w:t>
      </w:r>
      <w:r w:rsidR="00FA6FC3" w:rsidRPr="005C6AFA">
        <w:rPr>
          <w:rFonts w:asciiTheme="minorHAnsi" w:hAnsiTheme="minorHAnsi"/>
          <w:color w:val="000000"/>
          <w:szCs w:val="20"/>
        </w:rPr>
        <w:t xml:space="preserve">’s 2017 National Equine Economic Impact Study. </w:t>
      </w:r>
      <w:r>
        <w:rPr>
          <w:rFonts w:asciiTheme="minorHAnsi" w:hAnsiTheme="minorHAnsi"/>
          <w:color w:val="000000"/>
          <w:szCs w:val="20"/>
        </w:rPr>
        <w:t xml:space="preserve"> </w:t>
      </w:r>
    </w:p>
    <w:p w:rsidR="005B4BE0" w:rsidRDefault="005B4BE0" w:rsidP="00FA6FC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</w:p>
    <w:p w:rsidR="005C6AFA" w:rsidRPr="005B4BE0" w:rsidRDefault="005B4BE0" w:rsidP="00FA6FC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i/>
          <w:color w:val="000000"/>
          <w:szCs w:val="20"/>
        </w:rPr>
      </w:pPr>
      <w:r w:rsidRPr="005B4BE0">
        <w:rPr>
          <w:rFonts w:asciiTheme="minorHAnsi" w:hAnsiTheme="minorHAnsi"/>
          <w:b/>
          <w:i/>
          <w:color w:val="000000"/>
          <w:szCs w:val="20"/>
        </w:rPr>
        <w:t>Prior to beginning the survey, please read through the following instructions:</w:t>
      </w:r>
    </w:p>
    <w:p w:rsidR="005C6AFA" w:rsidRDefault="005C6AFA" w:rsidP="00FA6FC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</w:p>
    <w:p w:rsidR="006E6044" w:rsidRDefault="006E6044" w:rsidP="006E604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  <w:r w:rsidRPr="005C6AFA">
        <w:rPr>
          <w:rFonts w:asciiTheme="minorHAnsi" w:hAnsiTheme="minorHAnsi"/>
          <w:color w:val="000000"/>
          <w:szCs w:val="20"/>
        </w:rPr>
        <w:t xml:space="preserve">This survey is designed to capture the impact of individual </w:t>
      </w:r>
      <w:r w:rsidRPr="00293436">
        <w:rPr>
          <w:rFonts w:asciiTheme="minorHAnsi" w:hAnsiTheme="minorHAnsi"/>
          <w:b/>
          <w:color w:val="000000"/>
          <w:szCs w:val="20"/>
        </w:rPr>
        <w:t>horse owners</w:t>
      </w:r>
      <w:r w:rsidRPr="005C6AFA">
        <w:rPr>
          <w:rFonts w:asciiTheme="minorHAnsi" w:hAnsiTheme="minorHAnsi"/>
          <w:szCs w:val="20"/>
        </w:rPr>
        <w:t xml:space="preserve"> (whether commercial or recreational) and </w:t>
      </w:r>
      <w:r w:rsidRPr="00293436">
        <w:rPr>
          <w:rFonts w:asciiTheme="minorHAnsi" w:hAnsiTheme="minorHAnsi"/>
          <w:b/>
          <w:szCs w:val="20"/>
        </w:rPr>
        <w:t>industry suppliers</w:t>
      </w:r>
      <w:r w:rsidRPr="005C6AFA">
        <w:rPr>
          <w:rFonts w:asciiTheme="minorHAnsi" w:hAnsiTheme="minorHAnsi"/>
          <w:szCs w:val="20"/>
        </w:rPr>
        <w:t xml:space="preserve"> of equine-related goods and services, such as equine veterinarians, trainers, </w:t>
      </w:r>
      <w:r w:rsidR="00293436">
        <w:rPr>
          <w:rFonts w:asciiTheme="minorHAnsi" w:hAnsiTheme="minorHAnsi"/>
          <w:szCs w:val="20"/>
        </w:rPr>
        <w:t xml:space="preserve">breeders, </w:t>
      </w:r>
      <w:r w:rsidRPr="005C6AFA">
        <w:rPr>
          <w:rFonts w:asciiTheme="minorHAnsi" w:hAnsiTheme="minorHAnsi"/>
          <w:szCs w:val="20"/>
        </w:rPr>
        <w:t>lesson providers, trail guides/outfitters, retail suppliers, boarding stables, and farm managers.</w:t>
      </w:r>
      <w:r w:rsidRPr="005C6AFA">
        <w:rPr>
          <w:rFonts w:asciiTheme="minorHAnsi" w:hAnsiTheme="minorHAnsi" w:cs="Helvetica"/>
          <w:color w:val="404040"/>
          <w:sz w:val="24"/>
          <w:szCs w:val="23"/>
          <w:shd w:val="clear" w:color="auto" w:fill="FFFFFF"/>
        </w:rPr>
        <w:t xml:space="preserve"> </w:t>
      </w:r>
      <w:r w:rsidRPr="005C6AFA">
        <w:rPr>
          <w:rFonts w:asciiTheme="minorHAnsi" w:hAnsiTheme="minorHAnsi"/>
          <w:szCs w:val="20"/>
        </w:rPr>
        <w:t>The results of this survey will be used by the American Horse Council to promote the economic benefits of the horse industry to policy makers. </w:t>
      </w:r>
      <w:r>
        <w:rPr>
          <w:rFonts w:asciiTheme="minorHAnsi" w:hAnsiTheme="minorHAnsi"/>
          <w:szCs w:val="20"/>
        </w:rPr>
        <w:t xml:space="preserve"> </w:t>
      </w:r>
    </w:p>
    <w:p w:rsidR="006E6044" w:rsidRPr="005C6AFA" w:rsidRDefault="006E6044" w:rsidP="006E604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</w:p>
    <w:p w:rsidR="005C6AFA" w:rsidRPr="005C6AFA" w:rsidRDefault="005C6AFA" w:rsidP="00FA6FC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  <w:r w:rsidRPr="005C6AFA">
        <w:rPr>
          <w:rFonts w:asciiTheme="minorHAnsi" w:hAnsiTheme="minorHAnsi"/>
          <w:color w:val="000000"/>
          <w:szCs w:val="20"/>
        </w:rPr>
        <w:t>As a</w:t>
      </w:r>
      <w:r>
        <w:rPr>
          <w:rFonts w:asciiTheme="minorHAnsi" w:hAnsiTheme="minorHAnsi"/>
          <w:color w:val="000000"/>
          <w:szCs w:val="20"/>
        </w:rPr>
        <w:t>n active</w:t>
      </w:r>
      <w:r w:rsidRPr="005C6AFA">
        <w:rPr>
          <w:rFonts w:asciiTheme="minorHAnsi" w:hAnsiTheme="minorHAnsi"/>
          <w:color w:val="000000"/>
          <w:szCs w:val="20"/>
        </w:rPr>
        <w:t xml:space="preserve"> contributor to the equine industry, </w:t>
      </w:r>
      <w:r>
        <w:rPr>
          <w:rFonts w:asciiTheme="minorHAnsi" w:hAnsiTheme="minorHAnsi"/>
          <w:color w:val="000000"/>
          <w:szCs w:val="20"/>
        </w:rPr>
        <w:t xml:space="preserve">you </w:t>
      </w:r>
      <w:r w:rsidRPr="005C6AFA">
        <w:rPr>
          <w:rFonts w:asciiTheme="minorHAnsi" w:hAnsiTheme="minorHAnsi"/>
          <w:color w:val="000000"/>
          <w:szCs w:val="20"/>
        </w:rPr>
        <w:t xml:space="preserve">may have received a survey invitation from multiple sources. We require only </w:t>
      </w:r>
      <w:r w:rsidRPr="005B4BE0">
        <w:rPr>
          <w:rFonts w:asciiTheme="minorHAnsi" w:hAnsiTheme="minorHAnsi"/>
          <w:b/>
          <w:i/>
          <w:color w:val="000000"/>
          <w:szCs w:val="20"/>
        </w:rPr>
        <w:t>one</w:t>
      </w:r>
      <w:r w:rsidRPr="005C6AFA">
        <w:rPr>
          <w:rFonts w:asciiTheme="minorHAnsi" w:hAnsiTheme="minorHAnsi"/>
          <w:color w:val="000000"/>
          <w:szCs w:val="20"/>
        </w:rPr>
        <w:t xml:space="preserve"> response from each household.  </w:t>
      </w:r>
      <w:r>
        <w:rPr>
          <w:rFonts w:asciiTheme="minorHAnsi" w:hAnsiTheme="minorHAnsi"/>
          <w:color w:val="000000"/>
          <w:szCs w:val="20"/>
        </w:rPr>
        <w:t>However, i</w:t>
      </w:r>
      <w:r w:rsidRPr="005C6AFA">
        <w:rPr>
          <w:rFonts w:asciiTheme="minorHAnsi" w:hAnsiTheme="minorHAnsi"/>
          <w:color w:val="000000"/>
          <w:szCs w:val="20"/>
        </w:rPr>
        <w:t>f different members of a household manage different horse-related activities, more than one response per household is acceptable.</w:t>
      </w:r>
    </w:p>
    <w:p w:rsidR="005C6AFA" w:rsidRDefault="005C6AFA" w:rsidP="00FA6FC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</w:p>
    <w:p w:rsidR="006E6044" w:rsidRPr="006E6044" w:rsidRDefault="006E6044" w:rsidP="006E604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This survey will be asking for detailed information regarding </w:t>
      </w:r>
      <w:r w:rsidR="00CC0C3B">
        <w:rPr>
          <w:rFonts w:asciiTheme="minorHAnsi" w:hAnsiTheme="minorHAnsi"/>
          <w:color w:val="000000"/>
          <w:szCs w:val="20"/>
        </w:rPr>
        <w:t xml:space="preserve">horse-related </w:t>
      </w:r>
      <w:r>
        <w:rPr>
          <w:rFonts w:asciiTheme="minorHAnsi" w:hAnsiTheme="minorHAnsi"/>
          <w:color w:val="000000"/>
          <w:szCs w:val="20"/>
        </w:rPr>
        <w:t>revenues, expenses and employment.</w:t>
      </w:r>
      <w:r w:rsidRPr="006E6044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 </w:t>
      </w:r>
      <w:r w:rsidRPr="006E6044">
        <w:rPr>
          <w:rFonts w:asciiTheme="minorHAnsi" w:hAnsiTheme="minorHAnsi"/>
          <w:szCs w:val="20"/>
        </w:rPr>
        <w:t xml:space="preserve">Please note that all </w:t>
      </w:r>
      <w:r w:rsidR="00AF10DE">
        <w:rPr>
          <w:rFonts w:asciiTheme="minorHAnsi" w:hAnsiTheme="minorHAnsi"/>
          <w:szCs w:val="20"/>
        </w:rPr>
        <w:t>responses are completely anonymous</w:t>
      </w:r>
      <w:r w:rsidR="00CC0C3B">
        <w:rPr>
          <w:rFonts w:asciiTheme="minorHAnsi" w:hAnsiTheme="minorHAnsi"/>
          <w:szCs w:val="20"/>
        </w:rPr>
        <w:t xml:space="preserve"> and confidential</w:t>
      </w:r>
      <w:r w:rsidR="00AF10DE">
        <w:rPr>
          <w:rFonts w:asciiTheme="minorHAnsi" w:hAnsiTheme="minorHAnsi"/>
          <w:szCs w:val="20"/>
        </w:rPr>
        <w:t xml:space="preserve">.  </w:t>
      </w:r>
    </w:p>
    <w:p w:rsidR="006E6044" w:rsidRDefault="006E6044" w:rsidP="00FA6FC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</w:p>
    <w:p w:rsidR="005B4BE0" w:rsidRDefault="006A5538" w:rsidP="00FA6FC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Depending upon the level of your involvement within the industry, t</w:t>
      </w:r>
      <w:r w:rsidR="005B4BE0">
        <w:rPr>
          <w:rFonts w:asciiTheme="minorHAnsi" w:hAnsiTheme="minorHAnsi"/>
          <w:color w:val="000000"/>
          <w:szCs w:val="20"/>
        </w:rPr>
        <w:t xml:space="preserve">he survey should take approximately </w:t>
      </w:r>
      <w:r w:rsidR="005B4BE0" w:rsidRPr="005B4BE0">
        <w:rPr>
          <w:rFonts w:asciiTheme="minorHAnsi" w:hAnsiTheme="minorHAnsi"/>
          <w:b/>
          <w:i/>
          <w:color w:val="000000"/>
          <w:szCs w:val="20"/>
        </w:rPr>
        <w:t>15</w:t>
      </w:r>
      <w:r>
        <w:rPr>
          <w:rFonts w:asciiTheme="minorHAnsi" w:hAnsiTheme="minorHAnsi"/>
          <w:b/>
          <w:i/>
          <w:color w:val="000000"/>
          <w:szCs w:val="20"/>
        </w:rPr>
        <w:t>-30</w:t>
      </w:r>
      <w:r w:rsidR="005B4BE0" w:rsidRPr="005B4BE0">
        <w:rPr>
          <w:rFonts w:asciiTheme="minorHAnsi" w:hAnsiTheme="minorHAnsi"/>
          <w:b/>
          <w:i/>
          <w:color w:val="000000"/>
          <w:szCs w:val="20"/>
        </w:rPr>
        <w:t xml:space="preserve"> minutes</w:t>
      </w:r>
      <w:r w:rsidR="005B4BE0">
        <w:rPr>
          <w:rFonts w:asciiTheme="minorHAnsi" w:hAnsiTheme="minorHAnsi"/>
          <w:color w:val="000000"/>
          <w:szCs w:val="20"/>
        </w:rPr>
        <w:t xml:space="preserve"> to complete.  However, if you need to exit the survey prior to completion, you may return </w:t>
      </w:r>
      <w:r w:rsidR="00EC103D">
        <w:rPr>
          <w:rFonts w:asciiTheme="minorHAnsi" w:hAnsiTheme="minorHAnsi"/>
          <w:color w:val="000000"/>
          <w:szCs w:val="20"/>
        </w:rPr>
        <w:t xml:space="preserve">using the same browser window for up to one week later.   </w:t>
      </w:r>
    </w:p>
    <w:p w:rsidR="005B4BE0" w:rsidRDefault="005B4BE0" w:rsidP="00FA6FC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</w:p>
    <w:p w:rsidR="006E6044" w:rsidRDefault="005B4BE0" w:rsidP="00FA6FC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Please </w:t>
      </w:r>
      <w:r w:rsidR="006E6044">
        <w:rPr>
          <w:rFonts w:asciiTheme="minorHAnsi" w:hAnsiTheme="minorHAnsi"/>
          <w:color w:val="000000"/>
          <w:szCs w:val="20"/>
        </w:rPr>
        <w:t>have</w:t>
      </w:r>
      <w:r w:rsidR="00AF10DE">
        <w:rPr>
          <w:rFonts w:asciiTheme="minorHAnsi" w:hAnsiTheme="minorHAnsi"/>
          <w:color w:val="000000"/>
          <w:szCs w:val="20"/>
        </w:rPr>
        <w:t xml:space="preserve"> the following information readily available:</w:t>
      </w:r>
    </w:p>
    <w:p w:rsidR="00AF10DE" w:rsidRDefault="00AF10DE" w:rsidP="00AF10DE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/>
          <w:color w:val="000000"/>
          <w:szCs w:val="20"/>
        </w:rPr>
      </w:pPr>
    </w:p>
    <w:p w:rsidR="00AF10DE" w:rsidRDefault="00AF10DE" w:rsidP="00AF10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2016 Revenue:  </w:t>
      </w:r>
      <w:r w:rsidRPr="00655FA1">
        <w:rPr>
          <w:rFonts w:asciiTheme="minorHAnsi" w:hAnsiTheme="minorHAnsi"/>
          <w:i/>
          <w:color w:val="000000"/>
          <w:szCs w:val="20"/>
        </w:rPr>
        <w:t xml:space="preserve">All Horse-related revenues (i.e. stud fees, </w:t>
      </w:r>
      <w:r w:rsidR="005B4BE0" w:rsidRPr="00655FA1">
        <w:rPr>
          <w:rFonts w:asciiTheme="minorHAnsi" w:hAnsiTheme="minorHAnsi"/>
          <w:i/>
          <w:color w:val="000000"/>
          <w:szCs w:val="20"/>
        </w:rPr>
        <w:t>purses)</w:t>
      </w:r>
    </w:p>
    <w:p w:rsidR="00AF10DE" w:rsidRDefault="00AF10DE" w:rsidP="00AF10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2016 Capital Expenditures:  </w:t>
      </w:r>
      <w:r w:rsidRPr="00655FA1">
        <w:rPr>
          <w:rFonts w:asciiTheme="minorHAnsi" w:hAnsiTheme="minorHAnsi"/>
          <w:i/>
          <w:color w:val="000000"/>
          <w:szCs w:val="20"/>
        </w:rPr>
        <w:t>All Horse-related investments (i.e. farm equipment, horses)</w:t>
      </w:r>
    </w:p>
    <w:p w:rsidR="00AF10DE" w:rsidRDefault="00AF10DE" w:rsidP="00AF10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2016 Operating Expenditures:  </w:t>
      </w:r>
      <w:r w:rsidRPr="00655FA1">
        <w:rPr>
          <w:rFonts w:asciiTheme="minorHAnsi" w:hAnsiTheme="minorHAnsi"/>
          <w:i/>
          <w:color w:val="000000"/>
          <w:szCs w:val="20"/>
        </w:rPr>
        <w:t>All Horse-related expenses (i.e. feed, veterinary</w:t>
      </w:r>
      <w:r w:rsidR="005B4BE0" w:rsidRPr="00655FA1">
        <w:rPr>
          <w:rFonts w:asciiTheme="minorHAnsi" w:hAnsiTheme="minorHAnsi"/>
          <w:i/>
          <w:color w:val="000000"/>
          <w:szCs w:val="20"/>
        </w:rPr>
        <w:t>, riding gear</w:t>
      </w:r>
      <w:r w:rsidRPr="00655FA1">
        <w:rPr>
          <w:rFonts w:asciiTheme="minorHAnsi" w:hAnsiTheme="minorHAnsi"/>
          <w:i/>
          <w:color w:val="000000"/>
          <w:szCs w:val="20"/>
        </w:rPr>
        <w:t>)</w:t>
      </w:r>
    </w:p>
    <w:p w:rsidR="005B4BE0" w:rsidRPr="00655FA1" w:rsidRDefault="00655FA1" w:rsidP="00AF10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i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2016 Employment: </w:t>
      </w:r>
      <w:r w:rsidR="005B4BE0" w:rsidRPr="00655FA1">
        <w:rPr>
          <w:rFonts w:asciiTheme="minorHAnsi" w:hAnsiTheme="minorHAnsi"/>
          <w:i/>
          <w:color w:val="000000"/>
          <w:szCs w:val="20"/>
        </w:rPr>
        <w:t xml:space="preserve">Persons employed directly by you for your horse-ownership and/or horse-related commercial activity (# </w:t>
      </w:r>
      <w:r>
        <w:rPr>
          <w:rFonts w:asciiTheme="minorHAnsi" w:hAnsiTheme="minorHAnsi"/>
          <w:i/>
          <w:color w:val="000000"/>
          <w:szCs w:val="20"/>
        </w:rPr>
        <w:t xml:space="preserve">of full and part-time </w:t>
      </w:r>
      <w:r w:rsidR="005B4BE0" w:rsidRPr="00655FA1">
        <w:rPr>
          <w:rFonts w:asciiTheme="minorHAnsi" w:hAnsiTheme="minorHAnsi"/>
          <w:i/>
          <w:color w:val="000000"/>
          <w:szCs w:val="20"/>
        </w:rPr>
        <w:t>employees and salaries</w:t>
      </w:r>
      <w:r>
        <w:rPr>
          <w:rFonts w:asciiTheme="minorHAnsi" w:hAnsiTheme="minorHAnsi"/>
          <w:i/>
          <w:color w:val="000000"/>
          <w:szCs w:val="20"/>
        </w:rPr>
        <w:t>, wages and benefits</w:t>
      </w:r>
      <w:r w:rsidR="005B4BE0" w:rsidRPr="00655FA1">
        <w:rPr>
          <w:rFonts w:asciiTheme="minorHAnsi" w:hAnsiTheme="minorHAnsi"/>
          <w:i/>
          <w:color w:val="000000"/>
          <w:szCs w:val="20"/>
        </w:rPr>
        <w:t>)</w:t>
      </w:r>
    </w:p>
    <w:p w:rsidR="00FA6FC3" w:rsidRDefault="00FA6FC3" w:rsidP="00FA6FC3">
      <w:pPr>
        <w:pStyle w:val="NormalWeb"/>
        <w:spacing w:before="0" w:beforeAutospacing="0" w:after="0" w:afterAutospacing="0"/>
        <w:rPr>
          <w:rFonts w:asciiTheme="minorHAnsi" w:hAnsiTheme="minorHAnsi"/>
          <w:szCs w:val="20"/>
        </w:rPr>
      </w:pPr>
    </w:p>
    <w:p w:rsidR="00FA6FC3" w:rsidRPr="005C6AFA" w:rsidRDefault="00EC103D" w:rsidP="00FA6FC3">
      <w:pPr>
        <w:pStyle w:val="NormalWeb"/>
        <w:spacing w:before="0" w:beforeAutospacing="0" w:after="0" w:afterAutospacing="0"/>
        <w:rPr>
          <w:rFonts w:asciiTheme="minorHAnsi" w:hAnsiTheme="minorHAnsi"/>
          <w:sz w:val="24"/>
        </w:rPr>
      </w:pPr>
      <w:r>
        <w:rPr>
          <w:rFonts w:asciiTheme="minorHAnsi" w:hAnsiTheme="minorHAnsi"/>
          <w:szCs w:val="20"/>
        </w:rPr>
        <w:t xml:space="preserve">This survey will only remain active </w:t>
      </w:r>
      <w:r w:rsidR="006A5538">
        <w:rPr>
          <w:rFonts w:asciiTheme="minorHAnsi" w:hAnsiTheme="minorHAnsi"/>
          <w:szCs w:val="20"/>
        </w:rPr>
        <w:t>through</w:t>
      </w:r>
      <w:r>
        <w:rPr>
          <w:rFonts w:asciiTheme="minorHAnsi" w:hAnsiTheme="minorHAnsi"/>
          <w:szCs w:val="20"/>
        </w:rPr>
        <w:t xml:space="preserve"> </w:t>
      </w:r>
      <w:r w:rsidRPr="00EC103D">
        <w:rPr>
          <w:rFonts w:asciiTheme="minorHAnsi" w:hAnsiTheme="minorHAnsi"/>
          <w:b/>
          <w:szCs w:val="20"/>
        </w:rPr>
        <w:t>Monday, July 17</w:t>
      </w:r>
      <w:r w:rsidRPr="00EC103D">
        <w:rPr>
          <w:rFonts w:asciiTheme="minorHAnsi" w:hAnsiTheme="minorHAnsi"/>
          <w:b/>
          <w:szCs w:val="20"/>
          <w:vertAlign w:val="superscript"/>
        </w:rPr>
        <w:t>th</w:t>
      </w:r>
      <w:r>
        <w:rPr>
          <w:rFonts w:asciiTheme="minorHAnsi" w:hAnsiTheme="minorHAnsi"/>
          <w:szCs w:val="20"/>
        </w:rPr>
        <w:t xml:space="preserve">.  </w:t>
      </w:r>
      <w:r w:rsidR="00CA22FB">
        <w:rPr>
          <w:rFonts w:asciiTheme="minorHAnsi" w:hAnsiTheme="minorHAnsi"/>
          <w:szCs w:val="20"/>
        </w:rPr>
        <w:t xml:space="preserve"> Please use the link below to complete the survey:</w:t>
      </w:r>
      <w:r w:rsidR="00373A9C">
        <w:rPr>
          <w:rFonts w:asciiTheme="minorHAnsi" w:hAnsiTheme="minorHAnsi"/>
          <w:szCs w:val="20"/>
        </w:rPr>
        <w:t xml:space="preserve"> </w:t>
      </w:r>
      <w:hyperlink r:id="rId6" w:history="1">
        <w:r w:rsidR="00373A9C">
          <w:rPr>
            <w:rStyle w:val="Hyperlink"/>
          </w:rPr>
          <w:t>https://innovationgroup.qualtrics.com/jfe/form/SV_0oaYvVhgaWHgpvL?Source=Invitation</w:t>
        </w:r>
      </w:hyperlink>
    </w:p>
    <w:p w:rsidR="00FA6FC3" w:rsidRDefault="00FA6FC3" w:rsidP="00FA6FC3">
      <w:pPr>
        <w:pStyle w:val="NormalWeb"/>
        <w:spacing w:before="0" w:beforeAutospacing="0" w:after="0" w:afterAutospacing="0"/>
      </w:pPr>
    </w:p>
    <w:p w:rsidR="006E6044" w:rsidRDefault="006E604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</w:p>
    <w:p w:rsidR="00784E1F" w:rsidRPr="00784E1F" w:rsidRDefault="00784E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Cs w:val="20"/>
          <w:u w:val="single"/>
        </w:rPr>
      </w:pPr>
      <w:r w:rsidRPr="00784E1F">
        <w:rPr>
          <w:rFonts w:asciiTheme="minorHAnsi" w:hAnsiTheme="minorHAnsi"/>
          <w:b/>
          <w:color w:val="FF0000"/>
          <w:szCs w:val="20"/>
          <w:u w:val="single"/>
        </w:rPr>
        <w:t xml:space="preserve">Please note- this survey link is only intended for the recipient of this email, please do not forward or share this link. </w:t>
      </w:r>
    </w:p>
    <w:p w:rsidR="00AA750C" w:rsidRDefault="00AA75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</w:p>
    <w:p w:rsidR="00AA750C" w:rsidRPr="006E6044" w:rsidRDefault="00AA750C" w:rsidP="00AA75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  <w:r w:rsidRPr="00F353FE">
        <w:rPr>
          <w:rFonts w:asciiTheme="minorHAnsi" w:hAnsiTheme="minorHAnsi"/>
          <w:szCs w:val="20"/>
        </w:rPr>
        <w:t xml:space="preserve">We thank you in advance for participating in this incredibly important update to the Economic Impact Study! If you have any questions, please contact the AHC directly at </w:t>
      </w:r>
      <w:hyperlink r:id="rId7" w:history="1">
        <w:r w:rsidRPr="00753EE0">
          <w:rPr>
            <w:rStyle w:val="Hyperlink"/>
            <w:rFonts w:asciiTheme="minorHAnsi" w:hAnsiTheme="minorHAnsi"/>
            <w:szCs w:val="20"/>
          </w:rPr>
          <w:t>info@horsecouncil.org</w:t>
        </w:r>
      </w:hyperlink>
      <w:r>
        <w:rPr>
          <w:rFonts w:asciiTheme="minorHAnsi" w:hAnsiTheme="minorHAnsi"/>
          <w:szCs w:val="20"/>
        </w:rPr>
        <w:t>.</w:t>
      </w:r>
    </w:p>
    <w:p w:rsidR="00AA750C" w:rsidRPr="006E6044" w:rsidRDefault="00AA75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</w:p>
    <w:sectPr w:rsidR="00AA750C" w:rsidRPr="006E6044" w:rsidSect="0012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FDB"/>
    <w:multiLevelType w:val="hybridMultilevel"/>
    <w:tmpl w:val="E4623CEA"/>
    <w:lvl w:ilvl="0" w:tplc="5A36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C3"/>
    <w:rsid w:val="00120FA9"/>
    <w:rsid w:val="00293436"/>
    <w:rsid w:val="00373A9C"/>
    <w:rsid w:val="00446967"/>
    <w:rsid w:val="004A3730"/>
    <w:rsid w:val="004E207C"/>
    <w:rsid w:val="0050051A"/>
    <w:rsid w:val="00581691"/>
    <w:rsid w:val="005A2822"/>
    <w:rsid w:val="005B4BE0"/>
    <w:rsid w:val="005C6AFA"/>
    <w:rsid w:val="005F7EC0"/>
    <w:rsid w:val="00623CAE"/>
    <w:rsid w:val="00655FA1"/>
    <w:rsid w:val="006841B1"/>
    <w:rsid w:val="006A547A"/>
    <w:rsid w:val="006A5538"/>
    <w:rsid w:val="006C29B9"/>
    <w:rsid w:val="006D2B78"/>
    <w:rsid w:val="006E6044"/>
    <w:rsid w:val="00784E1F"/>
    <w:rsid w:val="008C09AF"/>
    <w:rsid w:val="009B48C1"/>
    <w:rsid w:val="00AA750C"/>
    <w:rsid w:val="00AB6571"/>
    <w:rsid w:val="00AF10DE"/>
    <w:rsid w:val="00B63DFD"/>
    <w:rsid w:val="00B973B0"/>
    <w:rsid w:val="00BF12EF"/>
    <w:rsid w:val="00CA22FB"/>
    <w:rsid w:val="00CC0C3B"/>
    <w:rsid w:val="00E70BCC"/>
    <w:rsid w:val="00EC103D"/>
    <w:rsid w:val="00F83432"/>
    <w:rsid w:val="00F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Table Simple IG"/>
    <w:basedOn w:val="TIGTable2016"/>
    <w:rsid w:val="004A3730"/>
    <w:tblPr/>
    <w:trPr>
      <w:cantSplit/>
    </w:trPr>
    <w:tcPr>
      <w:shd w:val="clear" w:color="auto" w:fill="auto"/>
      <w:vAlign w:val="bottom"/>
    </w:tcPr>
    <w:tblStylePr w:type="firstRow">
      <w:pPr>
        <w:jc w:val="right"/>
      </w:pPr>
      <w:rPr>
        <w:rFonts w:ascii="Arial Narrow" w:hAnsi="Arial Narrow"/>
        <w:b w:val="0"/>
        <w:i w:val="0"/>
        <w:color w:val="000000" w:themeColor="text1"/>
        <w:sz w:val="20"/>
      </w:rPr>
      <w:tblPr/>
      <w:tcPr>
        <w:tcBorders>
          <w:top w:val="single" w:sz="12" w:space="0" w:color="4BACC6" w:themeColor="accent5"/>
          <w:left w:val="nil"/>
          <w:bottom w:val="single" w:sz="6" w:space="0" w:color="4BACC6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jc w:val="right"/>
      </w:pPr>
      <w:rPr>
        <w:rFonts w:ascii="Arial Narrow" w:hAnsi="Arial Narrow"/>
        <w:b/>
        <w:sz w:val="20"/>
      </w:rPr>
      <w:tblPr/>
      <w:tcPr>
        <w:tcBorders>
          <w:top w:val="single" w:sz="6" w:space="0" w:color="4BACC6" w:themeColor="accent5"/>
          <w:left w:val="nil"/>
          <w:bottom w:val="single" w:sz="12" w:space="0" w:color="4BACC6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</w:style>
  <w:style w:type="table" w:customStyle="1" w:styleId="Style6">
    <w:name w:val="Style6"/>
    <w:basedOn w:val="TableNormal"/>
    <w:uiPriority w:val="99"/>
    <w:qFormat/>
    <w:rsid w:val="00F8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  <w:tblStylePr w:type="lastRow">
      <w:tblPr/>
      <w:tcPr>
        <w:tcBorders>
          <w:top w:val="single" w:sz="6" w:space="0" w:color="C0504D" w:themeColor="accent2"/>
          <w:left w:val="nil"/>
          <w:bottom w:val="single" w:sz="12" w:space="0" w:color="C0504D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IGTable2016">
    <w:name w:val="TIG Table 2016"/>
    <w:basedOn w:val="TableNormal"/>
    <w:uiPriority w:val="99"/>
    <w:qFormat/>
    <w:rsid w:val="00F83432"/>
    <w:pPr>
      <w:spacing w:after="0" w:line="240" w:lineRule="auto"/>
      <w:jc w:val="right"/>
    </w:pPr>
    <w:rPr>
      <w:rFonts w:ascii="Arial Narrow" w:eastAsia="Times New Roman" w:hAnsi="Arial Narrow" w:cs="Times New Roman"/>
      <w:sz w:val="20"/>
      <w:szCs w:val="20"/>
    </w:rPr>
    <w:tblPr>
      <w:jc w:val="center"/>
      <w:tblBorders>
        <w:top w:val="single" w:sz="12" w:space="0" w:color="C0504D" w:themeColor="accent2"/>
        <w:bottom w:val="single" w:sz="12" w:space="0" w:color="C0504D" w:themeColor="accent2"/>
      </w:tblBorders>
    </w:tblPr>
    <w:trPr>
      <w:jc w:val="center"/>
    </w:trPr>
    <w:tblStylePr w:type="firstRow">
      <w:rPr>
        <w:rFonts w:ascii="Arial Narrow" w:hAnsi="Arial Narrow"/>
        <w:b/>
        <w:i w:val="0"/>
        <w:color w:val="000000" w:themeColor="text1"/>
        <w:sz w:val="22"/>
      </w:rPr>
      <w:tblPr/>
      <w:tcPr>
        <w:tcBorders>
          <w:top w:val="nil"/>
          <w:left w:val="nil"/>
          <w:bottom w:val="single" w:sz="12" w:space="0" w:color="005CA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12" w:space="0" w:color="005CA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7">
    <w:name w:val="Style7"/>
    <w:basedOn w:val="TableNormal"/>
    <w:uiPriority w:val="99"/>
    <w:qFormat/>
    <w:rsid w:val="004A373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jc w:val="center"/>
    </w:tblPr>
    <w:trPr>
      <w:jc w:val="center"/>
    </w:trPr>
    <w:tblStylePr w:type="firstRow">
      <w:pPr>
        <w:jc w:val="right"/>
      </w:pPr>
      <w:rPr>
        <w:rFonts w:ascii="Arial Narrow" w:hAnsi="Arial Narrow"/>
        <w:b/>
      </w:rPr>
      <w:tblPr/>
      <w:tcPr>
        <w:tcBorders>
          <w:top w:val="single" w:sz="12" w:space="0" w:color="4BACC6" w:themeColor="accent5"/>
          <w:left w:val="nil"/>
          <w:bottom w:val="single" w:sz="6" w:space="0" w:color="4BACC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="Arial Narrow" w:hAnsi="Arial Narrow"/>
        <w:b/>
        <w:sz w:val="20"/>
      </w:rPr>
      <w:tblPr/>
      <w:tcPr>
        <w:tcBorders>
          <w:top w:val="single" w:sz="6" w:space="0" w:color="4BACC6" w:themeColor="accent5"/>
          <w:left w:val="nil"/>
          <w:bottom w:val="single" w:sz="12" w:space="0" w:color="4BACC6" w:themeColor="accent5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table" w:customStyle="1" w:styleId="TIG2016NOLA">
    <w:name w:val="TIG2016_NOLA"/>
    <w:basedOn w:val="TableNormal"/>
    <w:uiPriority w:val="99"/>
    <w:qFormat/>
    <w:rsid w:val="006C29B9"/>
    <w:pPr>
      <w:keepNext/>
      <w:spacing w:after="0" w:line="240" w:lineRule="auto"/>
      <w:jc w:val="right"/>
    </w:pPr>
    <w:rPr>
      <w:rFonts w:ascii="Arial Narrow" w:eastAsia="Times New Roman" w:hAnsi="Arial Narrow" w:cs="Times New Roman"/>
      <w:sz w:val="20"/>
      <w:szCs w:val="20"/>
    </w:rPr>
    <w:tblPr>
      <w:jc w:val="center"/>
      <w:tblBorders>
        <w:top w:val="single" w:sz="12" w:space="0" w:color="1F497D" w:themeColor="text2"/>
        <w:bottom w:val="single" w:sz="12" w:space="0" w:color="1F497D" w:themeColor="text2"/>
      </w:tblBorders>
    </w:tblPr>
    <w:trPr>
      <w:cantSplit/>
      <w:jc w:val="center"/>
    </w:trPr>
    <w:tcPr>
      <w:vAlign w:val="bottom"/>
    </w:tcPr>
    <w:tblStylePr w:type="firstRow">
      <w:pPr>
        <w:jc w:val="right"/>
      </w:pPr>
      <w:rPr>
        <w:rFonts w:ascii="Arial Narrow" w:hAnsi="Arial Narrow"/>
        <w:b w:val="0"/>
      </w:rPr>
      <w:tblPr/>
      <w:tcPr>
        <w:tcBorders>
          <w:top w:val="single" w:sz="12" w:space="0" w:color="1F497D" w:themeColor="text2"/>
          <w:left w:val="nil"/>
          <w:bottom w:val="single" w:sz="6" w:space="0" w:color="1F49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="Arial Narrow" w:hAnsi="Arial Narrow"/>
        <w:b/>
        <w:sz w:val="20"/>
      </w:rPr>
      <w:tblPr/>
      <w:tcPr>
        <w:tcBorders>
          <w:top w:val="single" w:sz="6" w:space="0" w:color="1F497D" w:themeColor="text2"/>
          <w:left w:val="nil"/>
          <w:bottom w:val="single" w:sz="12" w:space="0" w:color="1F49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  <w:tblPr/>
      <w:tcPr>
        <w:vAlign w:val="top"/>
      </w:tcPr>
    </w:tblStylePr>
  </w:style>
  <w:style w:type="paragraph" w:styleId="NormalWeb">
    <w:name w:val="Normal (Web)"/>
    <w:basedOn w:val="Normal"/>
    <w:uiPriority w:val="99"/>
    <w:semiHidden/>
    <w:unhideWhenUsed/>
    <w:rsid w:val="00FA6F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FA6FC3"/>
  </w:style>
  <w:style w:type="character" w:styleId="Hyperlink">
    <w:name w:val="Hyperlink"/>
    <w:basedOn w:val="DefaultParagraphFont"/>
    <w:uiPriority w:val="99"/>
    <w:unhideWhenUsed/>
    <w:rsid w:val="00AA7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Table Simple IG"/>
    <w:basedOn w:val="TIGTable2016"/>
    <w:rsid w:val="004A3730"/>
    <w:tblPr/>
    <w:trPr>
      <w:cantSplit/>
    </w:trPr>
    <w:tcPr>
      <w:shd w:val="clear" w:color="auto" w:fill="auto"/>
      <w:vAlign w:val="bottom"/>
    </w:tcPr>
    <w:tblStylePr w:type="firstRow">
      <w:pPr>
        <w:jc w:val="right"/>
      </w:pPr>
      <w:rPr>
        <w:rFonts w:ascii="Arial Narrow" w:hAnsi="Arial Narrow"/>
        <w:b w:val="0"/>
        <w:i w:val="0"/>
        <w:color w:val="000000" w:themeColor="text1"/>
        <w:sz w:val="20"/>
      </w:rPr>
      <w:tblPr/>
      <w:tcPr>
        <w:tcBorders>
          <w:top w:val="single" w:sz="12" w:space="0" w:color="4BACC6" w:themeColor="accent5"/>
          <w:left w:val="nil"/>
          <w:bottom w:val="single" w:sz="6" w:space="0" w:color="4BACC6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jc w:val="right"/>
      </w:pPr>
      <w:rPr>
        <w:rFonts w:ascii="Arial Narrow" w:hAnsi="Arial Narrow"/>
        <w:b/>
        <w:sz w:val="20"/>
      </w:rPr>
      <w:tblPr/>
      <w:tcPr>
        <w:tcBorders>
          <w:top w:val="single" w:sz="6" w:space="0" w:color="4BACC6" w:themeColor="accent5"/>
          <w:left w:val="nil"/>
          <w:bottom w:val="single" w:sz="12" w:space="0" w:color="4BACC6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</w:style>
  <w:style w:type="table" w:customStyle="1" w:styleId="Style6">
    <w:name w:val="Style6"/>
    <w:basedOn w:val="TableNormal"/>
    <w:uiPriority w:val="99"/>
    <w:qFormat/>
    <w:rsid w:val="00F8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  <w:tblStylePr w:type="lastRow">
      <w:tblPr/>
      <w:tcPr>
        <w:tcBorders>
          <w:top w:val="single" w:sz="6" w:space="0" w:color="C0504D" w:themeColor="accent2"/>
          <w:left w:val="nil"/>
          <w:bottom w:val="single" w:sz="12" w:space="0" w:color="C0504D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IGTable2016">
    <w:name w:val="TIG Table 2016"/>
    <w:basedOn w:val="TableNormal"/>
    <w:uiPriority w:val="99"/>
    <w:qFormat/>
    <w:rsid w:val="00F83432"/>
    <w:pPr>
      <w:spacing w:after="0" w:line="240" w:lineRule="auto"/>
      <w:jc w:val="right"/>
    </w:pPr>
    <w:rPr>
      <w:rFonts w:ascii="Arial Narrow" w:eastAsia="Times New Roman" w:hAnsi="Arial Narrow" w:cs="Times New Roman"/>
      <w:sz w:val="20"/>
      <w:szCs w:val="20"/>
    </w:rPr>
    <w:tblPr>
      <w:jc w:val="center"/>
      <w:tblBorders>
        <w:top w:val="single" w:sz="12" w:space="0" w:color="C0504D" w:themeColor="accent2"/>
        <w:bottom w:val="single" w:sz="12" w:space="0" w:color="C0504D" w:themeColor="accent2"/>
      </w:tblBorders>
    </w:tblPr>
    <w:trPr>
      <w:jc w:val="center"/>
    </w:trPr>
    <w:tblStylePr w:type="firstRow">
      <w:rPr>
        <w:rFonts w:ascii="Arial Narrow" w:hAnsi="Arial Narrow"/>
        <w:b/>
        <w:i w:val="0"/>
        <w:color w:val="000000" w:themeColor="text1"/>
        <w:sz w:val="22"/>
      </w:rPr>
      <w:tblPr/>
      <w:tcPr>
        <w:tcBorders>
          <w:top w:val="nil"/>
          <w:left w:val="nil"/>
          <w:bottom w:val="single" w:sz="12" w:space="0" w:color="005CA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12" w:space="0" w:color="005CA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7">
    <w:name w:val="Style7"/>
    <w:basedOn w:val="TableNormal"/>
    <w:uiPriority w:val="99"/>
    <w:qFormat/>
    <w:rsid w:val="004A373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jc w:val="center"/>
    </w:tblPr>
    <w:trPr>
      <w:jc w:val="center"/>
    </w:trPr>
    <w:tblStylePr w:type="firstRow">
      <w:pPr>
        <w:jc w:val="right"/>
      </w:pPr>
      <w:rPr>
        <w:rFonts w:ascii="Arial Narrow" w:hAnsi="Arial Narrow"/>
        <w:b/>
      </w:rPr>
      <w:tblPr/>
      <w:tcPr>
        <w:tcBorders>
          <w:top w:val="single" w:sz="12" w:space="0" w:color="4BACC6" w:themeColor="accent5"/>
          <w:left w:val="nil"/>
          <w:bottom w:val="single" w:sz="6" w:space="0" w:color="4BACC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="Arial Narrow" w:hAnsi="Arial Narrow"/>
        <w:b/>
        <w:sz w:val="20"/>
      </w:rPr>
      <w:tblPr/>
      <w:tcPr>
        <w:tcBorders>
          <w:top w:val="single" w:sz="6" w:space="0" w:color="4BACC6" w:themeColor="accent5"/>
          <w:left w:val="nil"/>
          <w:bottom w:val="single" w:sz="12" w:space="0" w:color="4BACC6" w:themeColor="accent5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table" w:customStyle="1" w:styleId="TIG2016NOLA">
    <w:name w:val="TIG2016_NOLA"/>
    <w:basedOn w:val="TableNormal"/>
    <w:uiPriority w:val="99"/>
    <w:qFormat/>
    <w:rsid w:val="006C29B9"/>
    <w:pPr>
      <w:keepNext/>
      <w:spacing w:after="0" w:line="240" w:lineRule="auto"/>
      <w:jc w:val="right"/>
    </w:pPr>
    <w:rPr>
      <w:rFonts w:ascii="Arial Narrow" w:eastAsia="Times New Roman" w:hAnsi="Arial Narrow" w:cs="Times New Roman"/>
      <w:sz w:val="20"/>
      <w:szCs w:val="20"/>
    </w:rPr>
    <w:tblPr>
      <w:jc w:val="center"/>
      <w:tblBorders>
        <w:top w:val="single" w:sz="12" w:space="0" w:color="1F497D" w:themeColor="text2"/>
        <w:bottom w:val="single" w:sz="12" w:space="0" w:color="1F497D" w:themeColor="text2"/>
      </w:tblBorders>
    </w:tblPr>
    <w:trPr>
      <w:cantSplit/>
      <w:jc w:val="center"/>
    </w:trPr>
    <w:tcPr>
      <w:vAlign w:val="bottom"/>
    </w:tcPr>
    <w:tblStylePr w:type="firstRow">
      <w:pPr>
        <w:jc w:val="right"/>
      </w:pPr>
      <w:rPr>
        <w:rFonts w:ascii="Arial Narrow" w:hAnsi="Arial Narrow"/>
        <w:b w:val="0"/>
      </w:rPr>
      <w:tblPr/>
      <w:tcPr>
        <w:tcBorders>
          <w:top w:val="single" w:sz="12" w:space="0" w:color="1F497D" w:themeColor="text2"/>
          <w:left w:val="nil"/>
          <w:bottom w:val="single" w:sz="6" w:space="0" w:color="1F49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="Arial Narrow" w:hAnsi="Arial Narrow"/>
        <w:b/>
        <w:sz w:val="20"/>
      </w:rPr>
      <w:tblPr/>
      <w:tcPr>
        <w:tcBorders>
          <w:top w:val="single" w:sz="6" w:space="0" w:color="1F497D" w:themeColor="text2"/>
          <w:left w:val="nil"/>
          <w:bottom w:val="single" w:sz="12" w:space="0" w:color="1F49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  <w:tblPr/>
      <w:tcPr>
        <w:vAlign w:val="top"/>
      </w:tcPr>
    </w:tblStylePr>
  </w:style>
  <w:style w:type="paragraph" w:styleId="NormalWeb">
    <w:name w:val="Normal (Web)"/>
    <w:basedOn w:val="Normal"/>
    <w:uiPriority w:val="99"/>
    <w:semiHidden/>
    <w:unhideWhenUsed/>
    <w:rsid w:val="00FA6F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FA6FC3"/>
  </w:style>
  <w:style w:type="character" w:styleId="Hyperlink">
    <w:name w:val="Hyperlink"/>
    <w:basedOn w:val="DefaultParagraphFont"/>
    <w:uiPriority w:val="99"/>
    <w:unhideWhenUsed/>
    <w:rsid w:val="00AA7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orse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ovationgroup.qualtrics.com/jfe/form/SV_0oaYvVhgaWHgpvL?Source=Inv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Slovachek</dc:creator>
  <cp:lastModifiedBy>Cheryl Waterman</cp:lastModifiedBy>
  <cp:revision>2</cp:revision>
  <dcterms:created xsi:type="dcterms:W3CDTF">2017-06-09T21:00:00Z</dcterms:created>
  <dcterms:modified xsi:type="dcterms:W3CDTF">2017-06-09T21:00:00Z</dcterms:modified>
</cp:coreProperties>
</file>